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UCHWA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 Nr 22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/2017/2018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Rady Pedagogicznej 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 Podstawowej w Zielonkach-Parceli</w:t>
      </w:r>
    </w:p>
    <w:p>
      <w:pPr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 dnia 11.04.2018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 </w:t>
      </w:r>
    </w:p>
    <w:p>
      <w:pPr>
        <w:suppressAutoHyphens w:val="true"/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 sprawie  okre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ślenia stroju galowego i uczniowskiego obowiązującego w Szkole Podstawowej w Zielonkach-Parceli.</w:t>
      </w:r>
    </w:p>
    <w:p>
      <w:pPr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 1</w:t>
      </w:r>
    </w:p>
    <w:p>
      <w:pPr>
        <w:tabs>
          <w:tab w:val="left" w:pos="2835" w:leader="none"/>
        </w:tabs>
        <w:suppressAutoHyphens w:val="true"/>
        <w:spacing w:before="0" w:after="0" w:line="240"/>
        <w:ind w:right="0" w:left="-28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Rada Pedagogiczna okre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śla str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 galowy i strój szkolny dla uczniów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Podstawowej              w Zielonkach-Parceli.</w:t>
      </w:r>
    </w:p>
    <w:p>
      <w:pPr>
        <w:tabs>
          <w:tab w:val="left" w:pos="283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 2</w:t>
      </w:r>
    </w:p>
    <w:p>
      <w:pPr>
        <w:tabs>
          <w:tab w:val="left" w:pos="450" w:leader="none"/>
        </w:tabs>
        <w:suppressAutoHyphens w:val="true"/>
        <w:spacing w:before="0" w:after="0" w:line="240"/>
        <w:ind w:right="0" w:left="-34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Strój galowy:</w:t>
      </w:r>
    </w:p>
    <w:p>
      <w:pPr>
        <w:suppressAutoHyphens w:val="true"/>
        <w:spacing w:before="0" w:after="0" w:line="240"/>
        <w:ind w:right="0" w:left="-357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Noszenie stroju galowego obowi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ązuje wszystkich uczni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 podczas uroczysto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 szkolnych (rozpoczęcie i zakończenie  roku szkolnego, dzień edukacji narodowej,  święta takie jak Wigilia, Wielkanoc,  egzaminy zewnętrzne i wewnętrzne wyjść do teatru i na koncerty, wszystkie akademie i apele szkolne  oraz zawsze na polecenie nauczycieli( zawsze  zapowiedziane z wyprzedzeniem co najmniej 2-dniowym  oraz w Dzień Galowy (poniedziałek).</w:t>
      </w:r>
    </w:p>
    <w:p>
      <w:pPr>
        <w:suppressAutoHyphens w:val="true"/>
        <w:spacing w:before="0" w:after="0" w:line="240"/>
        <w:ind w:right="0" w:left="-35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-357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§3</w:t>
      </w:r>
    </w:p>
    <w:p>
      <w:pPr>
        <w:suppressAutoHyphens w:val="true"/>
        <w:spacing w:before="0" w:after="0" w:line="240"/>
        <w:ind w:right="0" w:left="363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Strój Galowy dla dziewcz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ąt to: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 bluzka bez głębokiego dekoltu, zakrywająca plecy, biodra i brzuch,dopuszczalne są subletne wykończenia bluzki w kolorze biąłym, czarnym, gramatowym;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ciemna elegancka spódnica (nie z 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żinsu), nie kr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ótsza 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 5 cm powyżej kolan/długie spodnie w kolorze czarnym lub granatowym (nie z dżinsu);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jednolity kostium, garsonka lub garnitur w kolorze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czarnym lub granatowym;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buty na niewysokim obcasie lub 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łaskie z zakrytymi palcami - do wyjścia, w szkole obowiązuje zmiana obuwia na szkolne;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-340" w:firstLine="737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rajstopy w kolorze czarnym, cielistym, bia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łym, w okresie letnim zamiast rajstop </w:t>
        <w:tab/>
        <w:t xml:space="preserve">mogą być używane białe skarpetki, podkolan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ówki lub jednolite skarpetki typu stopki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  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kolorze cieplistym;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czarna lub granatowa sukienka zakrywaj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ąca ramiona i nie kr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ótsza 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 5 cm powyżej   kolan;</w:t>
      </w:r>
    </w:p>
    <w:p>
      <w:pPr>
        <w:numPr>
          <w:ilvl w:val="0"/>
          <w:numId w:val="1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klasyczny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sweter,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żakiet lub bolerko w kolorze czarnym, granatowym, białym, dopuszczalne są delikatne aplikacje;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Strój Galowy dla ch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łopc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ów to: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 koszula, dopuszczalne są subtelne aplikacje w kolorze czarnym lub granatowym;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marynarka  lub elegancki sweter w kolorze czarnym lub granatowym;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eleganckie  spodnie  w  kolorze czarnym lub granatowym;</w:t>
      </w:r>
    </w:p>
    <w:p>
      <w:pPr>
        <w:numPr>
          <w:ilvl w:val="0"/>
          <w:numId w:val="16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obuwie wyj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ściowe - do wyjścia, w szkole obowiązuje zmiana obuwia.</w:t>
        <w:br/>
      </w:r>
    </w:p>
    <w:p>
      <w:pPr>
        <w:suppressAutoHyphens w:val="true"/>
        <w:spacing w:before="0" w:after="0" w:line="240"/>
        <w:ind w:right="0" w:left="-357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§4</w:t>
      </w:r>
    </w:p>
    <w:p>
      <w:pPr>
        <w:suppressAutoHyphens w:val="true"/>
        <w:spacing w:before="0" w:after="0" w:line="240"/>
        <w:ind w:right="0" w:left="-357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trój Codzienny dla uczniów to:</w:t>
      </w:r>
    </w:p>
    <w:p>
      <w:pPr>
        <w:suppressAutoHyphens w:val="true"/>
        <w:spacing w:before="0" w:after="0" w:line="240"/>
        <w:ind w:right="0" w:left="-357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-34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Strój codzienny ucznia na terenie szko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ły powinien być skromny, schludny, przyzwoity                      i kompletny, a wygląd zadbany i czysty. Obowiązek wywiązywania się uczni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 z noszenia odpowiedniego stroju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ędzie miał wpływ na ocenę zachowania. </w:t>
        <w:br/>
      </w:r>
    </w:p>
    <w:p>
      <w:pPr>
        <w:suppressAutoHyphens w:val="true"/>
        <w:spacing w:before="0" w:after="0" w:line="240"/>
        <w:ind w:right="0" w:left="-34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Strój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ucznia powinien by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ć: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czysty, wyprasowany, estetyczny;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bluzki, bluzy, swetry, koszule, kamizelki bez niestosownych napisów i ilustracji propaguj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ących treści zabronione;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bluzki, bluzy i swetry bez dekoltów, zas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łaniające brzuch, ramiona i plecy, garderoba nie może odsłaniać bielizny, nie może być przezroczysta;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spódnice, sukienki o 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ługości nie kr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ótszej 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 5 cm powyżej kolan;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spodnie 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ługie;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okresie letnim, stosownie do pogody, dopuszczalne 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kr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ótkie spodnie typu bermudy lub rybaczki o 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ługości nogawek nie kr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ótszej ni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 5 cm powyżej kolan  oraz bluzki, koszulki, koszulki polo z kr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ótkim 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ękawem (niedopuszczalne są spodnie plażowe i koszulki na ramiączka);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obuwie przeznaczone do chodzenia po szkole o bia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łej podeszwie niepozostawiającej ślad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 na pod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łodze, spełniające wymogi bezpieczeństwa (właściwa przyczepność               i stabilność) i higieny (odpowiednia przepuszczalność, waga i wyprofilowanie umożliwiające wielogodzinne użytkowanie w szkole);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uzupe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łnieniem stroju może być dyskretna biżuteria tzn. kr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ótkie, delikatne kolczyki lub przylegaj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ące do małżowiny usznej, delikatny łańcuszek blisko szyi, delikatne blansoletki, pierścionki, dopuszczalne są subtelne łańcuszki i blansoletki z koralik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ów;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dziewczynki nie mog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stosować makijażu, dopuszczalna jest jedynie pomadka bezbarwna;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zakazane jest malowanie paznokci i naklejanie tipsów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(dopuszczalny jest lakier lub 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żywka bezbarwna);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w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łosy powinny być czyste, uczesane, grzywka nie powinna zasłaniać oczu;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uczniowie nie mog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farbować włos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 i nosi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 krzykliwych fryzur;</w:t>
      </w:r>
    </w:p>
    <w:p>
      <w:pPr>
        <w:numPr>
          <w:ilvl w:val="0"/>
          <w:numId w:val="20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uczniowie maj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obowiązek zmieniania stroju sportowego po skończonym w-f;</w:t>
      </w:r>
    </w:p>
    <w:p>
      <w:pPr>
        <w:suppressAutoHyphens w:val="true"/>
        <w:spacing w:before="240" w:after="24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*Podczas letnich  imprez plenerowych dopuszczalne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 stroju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krótkie spodenki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spódniczki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zakrywaj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uda i pośladki oraz bluzki na ramiączka, ale nie eksponujące brzucha ani piersi.</w:t>
      </w:r>
    </w:p>
    <w:p>
      <w:pPr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 5</w:t>
      </w:r>
    </w:p>
    <w:p>
      <w:pPr>
        <w:suppressAutoHyphens w:val="true"/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 przypadku noszenia stroju niezgodnego z Uchwa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łą (w tym włosy, makijaż, biżuteria):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25"/>
        </w:numPr>
        <w:tabs>
          <w:tab w:val="left" w:pos="790" w:leader="none"/>
        </w:tabs>
        <w:suppressAutoHyphens w:val="true"/>
        <w:spacing w:before="0" w:after="0" w:line="240"/>
        <w:ind w:right="0" w:left="794" w:hanging="34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nauczyciel zobowi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ązuje ucznia do natychmiastowego zdjęcia niestosownej biżuterii, zmycia makijażu, paznokci;</w:t>
      </w:r>
    </w:p>
    <w:p>
      <w:pPr>
        <w:numPr>
          <w:ilvl w:val="0"/>
          <w:numId w:val="25"/>
        </w:numPr>
        <w:tabs>
          <w:tab w:val="left" w:pos="790" w:leader="none"/>
        </w:tabs>
        <w:suppressAutoHyphens w:val="true"/>
        <w:spacing w:before="0" w:after="0" w:line="240"/>
        <w:ind w:right="0" w:left="794" w:hanging="34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ucze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ń ma 2 tygodnie na doprowadzenie fryzury (kolor, ścięcie) do stanu najbardziej przypominającego naturalny; </w:t>
      </w:r>
    </w:p>
    <w:p>
      <w:pPr>
        <w:numPr>
          <w:ilvl w:val="0"/>
          <w:numId w:val="25"/>
        </w:numPr>
        <w:tabs>
          <w:tab w:val="left" w:pos="790" w:leader="none"/>
        </w:tabs>
        <w:suppressAutoHyphens w:val="true"/>
        <w:spacing w:before="0" w:after="0" w:line="240"/>
        <w:ind w:right="0" w:left="794" w:hanging="34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ucze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ń w niestosownym stroju otrzymuje od pedagoga koszulkę zastępczą;</w:t>
      </w:r>
    </w:p>
    <w:p>
      <w:pPr>
        <w:numPr>
          <w:ilvl w:val="0"/>
          <w:numId w:val="25"/>
        </w:numPr>
        <w:tabs>
          <w:tab w:val="left" w:pos="790" w:leader="none"/>
        </w:tabs>
        <w:suppressAutoHyphens w:val="true"/>
        <w:spacing w:before="0" w:after="0" w:line="240"/>
        <w:ind w:right="0" w:left="794" w:hanging="34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nauczyciel powiadamia o zaistnia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łej sytuacji wychowawcę;</w:t>
      </w:r>
    </w:p>
    <w:p>
      <w:pPr>
        <w:numPr>
          <w:ilvl w:val="0"/>
          <w:numId w:val="25"/>
        </w:numPr>
        <w:tabs>
          <w:tab w:val="left" w:pos="790" w:leader="none"/>
        </w:tabs>
        <w:suppressAutoHyphens w:val="true"/>
        <w:spacing w:before="0" w:after="0" w:line="240"/>
        <w:ind w:right="0" w:left="794" w:hanging="34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wychowawca przeprowadza rozmow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 z uczniem oraz informuje telefonicznie rodzic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 o zdarzeniu;</w:t>
      </w:r>
    </w:p>
    <w:p>
      <w:pPr>
        <w:numPr>
          <w:ilvl w:val="0"/>
          <w:numId w:val="25"/>
        </w:numPr>
        <w:tabs>
          <w:tab w:val="left" w:pos="790" w:leader="none"/>
        </w:tabs>
        <w:suppressAutoHyphens w:val="true"/>
        <w:spacing w:before="0" w:after="0" w:line="240"/>
        <w:ind w:right="0" w:left="794" w:hanging="34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ucze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ń otrzymuje ujemne punkty  zachowania;</w:t>
      </w:r>
    </w:p>
    <w:p>
      <w:pPr>
        <w:suppressAutoHyphens w:val="true"/>
        <w:spacing w:before="240" w:after="240" w:line="240"/>
        <w:ind w:right="0" w:left="-35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§ 6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Uchwa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łę przekazuje się do realizacji Dyrektorowi Szkoły.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 7</w:t>
      </w:r>
    </w:p>
    <w:p>
      <w:pPr>
        <w:suppressAutoHyphens w:val="true"/>
        <w:spacing w:before="0" w:after="0" w:line="240"/>
        <w:ind w:right="0" w:left="0" w:firstLine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Uchwa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wchodzi w życie z dniem 16.04.2018 r.</w:t>
      </w:r>
    </w:p>
    <w:p>
      <w:pPr>
        <w:suppressAutoHyphens w:val="true"/>
        <w:spacing w:before="24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4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Przewodnicz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Rady Pedagogicznej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2">
    <w:abstractNumId w:val="18"/>
  </w:num>
  <w:num w:numId="16">
    <w:abstractNumId w:val="12"/>
  </w:num>
  <w:num w:numId="20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